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3A23" w14:textId="431C4AF6" w:rsidR="00150204" w:rsidRDefault="00150204" w:rsidP="00150204">
      <w:pPr>
        <w:pStyle w:val="Heading1"/>
        <w:rPr>
          <w:rFonts w:asciiTheme="minorHAnsi" w:hAnsiTheme="minorHAnsi"/>
        </w:rPr>
      </w:pPr>
      <w:bookmarkStart w:id="0" w:name="_4.J._GENERAL_EDUCATION"/>
      <w:bookmarkEnd w:id="0"/>
      <w:r w:rsidRPr="00E12F57">
        <w:rPr>
          <w:rFonts w:asciiTheme="minorHAnsi" w:hAnsiTheme="minorHAnsi"/>
        </w:rPr>
        <w:t>GENERAL EDUCATION ASSESSMENT AND EVALUATION PLAN</w:t>
      </w:r>
      <w:r w:rsidR="00224210">
        <w:rPr>
          <w:rFonts w:asciiTheme="minorHAnsi" w:hAnsiTheme="minorHAnsi"/>
        </w:rPr>
        <w:t xml:space="preserve"> </w:t>
      </w:r>
    </w:p>
    <w:p w14:paraId="30D85CD3" w14:textId="6D8A1642" w:rsidR="00392A04" w:rsidRPr="00392A04" w:rsidRDefault="00392A04" w:rsidP="00392A04">
      <w:r>
        <w:t xml:space="preserve">This plan was developed between 2016 and 2018 by the </w:t>
      </w:r>
      <w:r w:rsidR="006F41FA">
        <w:t xml:space="preserve">University </w:t>
      </w:r>
      <w:r>
        <w:t xml:space="preserve">Faculty Senate Standing General Education Assessment Committee. It is a working document. As the assessment progresses, modifications may be necessary. </w:t>
      </w:r>
    </w:p>
    <w:tbl>
      <w:tblPr>
        <w:tblStyle w:val="TableGrid2"/>
        <w:tblW w:w="12932" w:type="dxa"/>
        <w:tblInd w:w="113" w:type="dxa"/>
        <w:tblLayout w:type="fixed"/>
        <w:tblLook w:val="04A0" w:firstRow="1" w:lastRow="0" w:firstColumn="1" w:lastColumn="0" w:noHBand="0" w:noVBand="1"/>
      </w:tblPr>
      <w:tblGrid>
        <w:gridCol w:w="2042"/>
        <w:gridCol w:w="2340"/>
        <w:gridCol w:w="3123"/>
        <w:gridCol w:w="5427"/>
      </w:tblGrid>
      <w:tr w:rsidR="00150204" w:rsidRPr="00193B6A" w14:paraId="7E2A03DA" w14:textId="77777777" w:rsidTr="00EF51A3">
        <w:tc>
          <w:tcPr>
            <w:tcW w:w="2042" w:type="dxa"/>
          </w:tcPr>
          <w:p w14:paraId="4EA95DBD" w14:textId="77777777" w:rsidR="00150204" w:rsidRPr="00193B6A" w:rsidRDefault="00B9090C" w:rsidP="006F41FA">
            <w:pPr>
              <w:pStyle w:val="Heading2"/>
              <w:outlineLvl w:val="1"/>
            </w:pPr>
            <w:r w:rsidRPr="00193B6A">
              <w:t>GOALS</w:t>
            </w:r>
          </w:p>
        </w:tc>
        <w:tc>
          <w:tcPr>
            <w:tcW w:w="2340" w:type="dxa"/>
          </w:tcPr>
          <w:p w14:paraId="527DF44D" w14:textId="77777777" w:rsidR="00150204" w:rsidRPr="00193B6A" w:rsidRDefault="00150204" w:rsidP="006F41FA">
            <w:pPr>
              <w:pStyle w:val="Heading2"/>
              <w:outlineLvl w:val="1"/>
            </w:pPr>
            <w:r w:rsidRPr="00193B6A">
              <w:t xml:space="preserve">ACTIVITIES </w:t>
            </w:r>
          </w:p>
        </w:tc>
        <w:tc>
          <w:tcPr>
            <w:tcW w:w="3123" w:type="dxa"/>
          </w:tcPr>
          <w:p w14:paraId="4512033E" w14:textId="77777777" w:rsidR="00150204" w:rsidRPr="00193B6A" w:rsidRDefault="00E12F57" w:rsidP="006F41FA">
            <w:pPr>
              <w:pStyle w:val="Heading2"/>
              <w:outlineLvl w:val="1"/>
            </w:pPr>
            <w:r w:rsidRPr="00193B6A">
              <w:t>OBJECTIVES</w:t>
            </w:r>
          </w:p>
        </w:tc>
        <w:tc>
          <w:tcPr>
            <w:tcW w:w="5427" w:type="dxa"/>
          </w:tcPr>
          <w:p w14:paraId="5F13301F" w14:textId="77777777" w:rsidR="00150204" w:rsidRPr="00193B6A" w:rsidRDefault="00150204" w:rsidP="006F41FA">
            <w:pPr>
              <w:pStyle w:val="Heading2"/>
              <w:outlineLvl w:val="1"/>
            </w:pPr>
            <w:r w:rsidRPr="00193B6A">
              <w:t>MEASURE</w:t>
            </w:r>
            <w:r w:rsidR="00B9090C" w:rsidRPr="00193B6A">
              <w:t>S</w:t>
            </w:r>
          </w:p>
        </w:tc>
      </w:tr>
      <w:tr w:rsidR="00B9090C" w:rsidRPr="00193B6A" w14:paraId="34CA23E3" w14:textId="77777777" w:rsidTr="000D6C9E">
        <w:trPr>
          <w:trHeight w:val="1160"/>
        </w:trPr>
        <w:tc>
          <w:tcPr>
            <w:tcW w:w="2042" w:type="dxa"/>
            <w:vMerge w:val="restart"/>
          </w:tcPr>
          <w:p w14:paraId="2CE2C64C" w14:textId="77777777" w:rsidR="00B9090C" w:rsidRPr="00193B6A" w:rsidRDefault="00B9090C" w:rsidP="00C12FBC">
            <w:pPr>
              <w:rPr>
                <w:rFonts w:asciiTheme="minorHAnsi" w:hAnsiTheme="minorHAnsi" w:cs="Times New Roman"/>
                <w:b/>
                <w:sz w:val="22"/>
                <w:szCs w:val="22"/>
              </w:rPr>
            </w:pPr>
            <w:r w:rsidRPr="00193B6A">
              <w:rPr>
                <w:rFonts w:asciiTheme="minorHAnsi" w:hAnsiTheme="minorHAnsi" w:cs="Times New Roman"/>
                <w:b/>
                <w:sz w:val="22"/>
                <w:szCs w:val="22"/>
              </w:rPr>
              <w:t>GOAL</w:t>
            </w:r>
            <w:r w:rsidR="00193B6A">
              <w:rPr>
                <w:rFonts w:asciiTheme="minorHAnsi" w:hAnsiTheme="minorHAnsi" w:cs="Times New Roman"/>
                <w:b/>
                <w:sz w:val="22"/>
                <w:szCs w:val="22"/>
              </w:rPr>
              <w:t xml:space="preserve"> 1</w:t>
            </w:r>
            <w:r w:rsidRPr="00193B6A">
              <w:rPr>
                <w:rFonts w:asciiTheme="minorHAnsi" w:hAnsiTheme="minorHAnsi" w:cs="Times New Roman"/>
                <w:b/>
                <w:sz w:val="22"/>
                <w:szCs w:val="22"/>
              </w:rPr>
              <w:t xml:space="preserve">: </w:t>
            </w:r>
            <w:r w:rsidR="00C12FBC">
              <w:rPr>
                <w:rFonts w:asciiTheme="minorHAnsi" w:hAnsiTheme="minorHAnsi" w:cs="Times New Roman"/>
                <w:b/>
                <w:sz w:val="22"/>
                <w:szCs w:val="22"/>
              </w:rPr>
              <w:t>Penn State students will</w:t>
            </w:r>
            <w:r w:rsidRPr="00193B6A">
              <w:rPr>
                <w:rFonts w:asciiTheme="minorHAnsi" w:hAnsiTheme="minorHAnsi" w:cs="Times New Roman"/>
                <w:b/>
                <w:sz w:val="22"/>
                <w:szCs w:val="22"/>
              </w:rPr>
              <w:t xml:space="preserve"> develop critical foundational skills and breadth of knowledge across the domains. </w:t>
            </w:r>
          </w:p>
        </w:tc>
        <w:tc>
          <w:tcPr>
            <w:tcW w:w="2340" w:type="dxa"/>
            <w:vMerge w:val="restart"/>
          </w:tcPr>
          <w:p w14:paraId="12DE0E14" w14:textId="77777777" w:rsidR="00B9090C" w:rsidRPr="00392A04" w:rsidRDefault="00B9090C" w:rsidP="00EF51A3">
            <w:pPr>
              <w:rPr>
                <w:rFonts w:asciiTheme="minorHAnsi" w:hAnsiTheme="minorHAnsi" w:cs="Times New Roman"/>
              </w:rPr>
            </w:pPr>
            <w:r w:rsidRPr="00392A04">
              <w:rPr>
                <w:rFonts w:asciiTheme="minorHAnsi" w:hAnsiTheme="minorHAnsi" w:cs="Times New Roman"/>
              </w:rPr>
              <w:t>General education course offerings</w:t>
            </w:r>
          </w:p>
        </w:tc>
        <w:tc>
          <w:tcPr>
            <w:tcW w:w="3123" w:type="dxa"/>
          </w:tcPr>
          <w:p w14:paraId="06FE049E" w14:textId="77777777" w:rsidR="00B9090C" w:rsidRPr="00392A04" w:rsidRDefault="00B9090C" w:rsidP="00392A04">
            <w:pPr>
              <w:rPr>
                <w:rFonts w:asciiTheme="minorHAnsi" w:hAnsiTheme="minorHAnsi" w:cs="Times New Roman"/>
                <w:color w:val="000000" w:themeColor="text1"/>
              </w:rPr>
            </w:pPr>
            <w:r w:rsidRPr="00392A04">
              <w:rPr>
                <w:rFonts w:asciiTheme="minorHAnsi" w:hAnsiTheme="minorHAnsi" w:cs="Times New Roman"/>
              </w:rPr>
              <w:t xml:space="preserve">Students </w:t>
            </w:r>
            <w:r w:rsidRPr="00392A04">
              <w:rPr>
                <w:rFonts w:asciiTheme="minorHAnsi" w:hAnsiTheme="minorHAnsi" w:cs="Times New Roman"/>
                <w:color w:val="000000" w:themeColor="text1"/>
              </w:rPr>
              <w:t xml:space="preserve">will </w:t>
            </w:r>
            <w:r w:rsidR="00633C32" w:rsidRPr="00392A04">
              <w:rPr>
                <w:rFonts w:asciiTheme="minorHAnsi" w:hAnsiTheme="minorHAnsi" w:cs="Times New Roman"/>
                <w:color w:val="000000" w:themeColor="text1"/>
              </w:rPr>
              <w:t>meet performance expectations for</w:t>
            </w:r>
            <w:r w:rsidRPr="00392A04">
              <w:rPr>
                <w:rFonts w:asciiTheme="minorHAnsi" w:hAnsiTheme="minorHAnsi" w:cs="Times New Roman"/>
                <w:color w:val="000000" w:themeColor="text1"/>
              </w:rPr>
              <w:t xml:space="preserve"> General Education key and domain learning objectives.</w:t>
            </w:r>
          </w:p>
          <w:p w14:paraId="7A536C06" w14:textId="1DE8CC9A" w:rsidR="00392A04" w:rsidRPr="00392A04" w:rsidRDefault="00392A04" w:rsidP="00392A04">
            <w:pPr>
              <w:rPr>
                <w:rFonts w:asciiTheme="minorHAnsi" w:hAnsiTheme="minorHAnsi" w:cs="Times New Roman"/>
              </w:rPr>
            </w:pPr>
          </w:p>
        </w:tc>
        <w:tc>
          <w:tcPr>
            <w:tcW w:w="5427" w:type="dxa"/>
            <w:shd w:val="clear" w:color="auto" w:fill="auto"/>
          </w:tcPr>
          <w:p w14:paraId="6D641D6F" w14:textId="77777777" w:rsidR="00B9090C" w:rsidRPr="00392A04" w:rsidRDefault="00B9090C" w:rsidP="00C45F49">
            <w:pPr>
              <w:rPr>
                <w:rFonts w:asciiTheme="minorHAnsi" w:hAnsiTheme="minorHAnsi" w:cs="Times New Roman"/>
              </w:rPr>
            </w:pPr>
            <w:r w:rsidRPr="00392A04">
              <w:rPr>
                <w:rFonts w:asciiTheme="minorHAnsi" w:hAnsiTheme="minorHAnsi" w:cs="Times New Roman"/>
              </w:rPr>
              <w:t>Student performanc</w:t>
            </w:r>
            <w:bookmarkStart w:id="1" w:name="_GoBack"/>
            <w:bookmarkEnd w:id="1"/>
            <w:r w:rsidRPr="00392A04">
              <w:rPr>
                <w:rFonts w:asciiTheme="minorHAnsi" w:hAnsiTheme="minorHAnsi" w:cs="Times New Roman"/>
              </w:rPr>
              <w:t xml:space="preserve">e on in-course signature assessments that align with general education </w:t>
            </w:r>
            <w:r w:rsidRPr="00392A04">
              <w:rPr>
                <w:rFonts w:asciiTheme="minorHAnsi" w:hAnsiTheme="minorHAnsi" w:cs="Times New Roman"/>
                <w:noProof/>
              </w:rPr>
              <w:t>objectives</w:t>
            </w:r>
            <w:r w:rsidRPr="00392A04">
              <w:rPr>
                <w:rFonts w:asciiTheme="minorHAnsi" w:hAnsiTheme="minorHAnsi" w:cs="Times New Roman"/>
              </w:rPr>
              <w:t>.</w:t>
            </w:r>
          </w:p>
        </w:tc>
      </w:tr>
      <w:tr w:rsidR="00B9090C" w:rsidRPr="00193B6A" w14:paraId="0633AB96" w14:textId="77777777" w:rsidTr="000D6C9E">
        <w:trPr>
          <w:trHeight w:val="1160"/>
        </w:trPr>
        <w:tc>
          <w:tcPr>
            <w:tcW w:w="2042" w:type="dxa"/>
            <w:vMerge/>
          </w:tcPr>
          <w:p w14:paraId="49CF78FB" w14:textId="77777777" w:rsidR="00B9090C" w:rsidRPr="00193B6A" w:rsidRDefault="00B9090C" w:rsidP="00EF51A3">
            <w:pPr>
              <w:jc w:val="center"/>
              <w:rPr>
                <w:rFonts w:asciiTheme="minorHAnsi" w:hAnsiTheme="minorHAnsi" w:cs="Times New Roman"/>
                <w:b/>
                <w:sz w:val="22"/>
                <w:szCs w:val="22"/>
              </w:rPr>
            </w:pPr>
          </w:p>
        </w:tc>
        <w:tc>
          <w:tcPr>
            <w:tcW w:w="2340" w:type="dxa"/>
            <w:vMerge/>
          </w:tcPr>
          <w:p w14:paraId="376113E5" w14:textId="77777777" w:rsidR="00B9090C" w:rsidRPr="00392A04" w:rsidRDefault="00B9090C" w:rsidP="00EF51A3">
            <w:pPr>
              <w:rPr>
                <w:rFonts w:asciiTheme="minorHAnsi" w:hAnsiTheme="minorHAnsi" w:cs="Times New Roman"/>
              </w:rPr>
            </w:pPr>
          </w:p>
        </w:tc>
        <w:tc>
          <w:tcPr>
            <w:tcW w:w="3123" w:type="dxa"/>
          </w:tcPr>
          <w:p w14:paraId="4C7BA97A" w14:textId="471D5704" w:rsidR="00392A04" w:rsidRPr="00392A04" w:rsidRDefault="00B9090C" w:rsidP="00392A04">
            <w:pPr>
              <w:rPr>
                <w:rFonts w:asciiTheme="minorHAnsi" w:hAnsiTheme="minorHAnsi" w:cs="Times New Roman"/>
              </w:rPr>
            </w:pPr>
            <w:r w:rsidRPr="00392A04">
              <w:rPr>
                <w:rFonts w:asciiTheme="minorHAnsi" w:hAnsiTheme="minorHAnsi" w:cs="Times New Roman"/>
              </w:rPr>
              <w:t xml:space="preserve">Students </w:t>
            </w:r>
            <w:r w:rsidRPr="00392A04">
              <w:rPr>
                <w:rFonts w:asciiTheme="minorHAnsi" w:hAnsiTheme="minorHAnsi" w:cs="Times New Roman"/>
                <w:color w:val="000000" w:themeColor="text1"/>
              </w:rPr>
              <w:t>have sufficient opportunities to achieve General Education learning objectives.</w:t>
            </w:r>
          </w:p>
        </w:tc>
        <w:tc>
          <w:tcPr>
            <w:tcW w:w="5427" w:type="dxa"/>
            <w:shd w:val="clear" w:color="auto" w:fill="auto"/>
          </w:tcPr>
          <w:p w14:paraId="3F2193E6" w14:textId="77777777" w:rsidR="00B9090C" w:rsidRPr="00392A04" w:rsidRDefault="002659B8" w:rsidP="00282A68">
            <w:pPr>
              <w:rPr>
                <w:rFonts w:asciiTheme="minorHAnsi" w:hAnsiTheme="minorHAnsi" w:cs="Times New Roman"/>
              </w:rPr>
            </w:pPr>
            <w:r w:rsidRPr="00392A04">
              <w:rPr>
                <w:rFonts w:asciiTheme="minorHAnsi" w:hAnsiTheme="minorHAnsi" w:cs="Times New Roman"/>
              </w:rPr>
              <w:t>Curriculum map of Gen Ed courses vs. Gen Ed domain and key learning objectives.</w:t>
            </w:r>
            <w:r w:rsidR="00B9090C" w:rsidRPr="00392A04">
              <w:rPr>
                <w:rFonts w:asciiTheme="minorHAnsi" w:hAnsiTheme="minorHAnsi" w:cs="Times New Roman"/>
              </w:rPr>
              <w:t xml:space="preserve"> </w:t>
            </w:r>
          </w:p>
        </w:tc>
      </w:tr>
      <w:tr w:rsidR="000D6C9E" w:rsidRPr="00193B6A" w14:paraId="33FF2582" w14:textId="77777777" w:rsidTr="000D6C9E">
        <w:trPr>
          <w:trHeight w:val="1160"/>
        </w:trPr>
        <w:tc>
          <w:tcPr>
            <w:tcW w:w="2042" w:type="dxa"/>
            <w:vMerge/>
          </w:tcPr>
          <w:p w14:paraId="074A427B" w14:textId="77777777" w:rsidR="000D6C9E" w:rsidRPr="00193B6A" w:rsidRDefault="000D6C9E" w:rsidP="00EF51A3">
            <w:pPr>
              <w:jc w:val="center"/>
              <w:rPr>
                <w:rFonts w:asciiTheme="minorHAnsi" w:hAnsiTheme="minorHAnsi" w:cs="Times New Roman"/>
                <w:b/>
                <w:sz w:val="22"/>
                <w:szCs w:val="22"/>
              </w:rPr>
            </w:pPr>
          </w:p>
        </w:tc>
        <w:tc>
          <w:tcPr>
            <w:tcW w:w="2340" w:type="dxa"/>
            <w:vMerge/>
          </w:tcPr>
          <w:p w14:paraId="46E529DF" w14:textId="77777777" w:rsidR="000D6C9E" w:rsidRPr="00392A04" w:rsidRDefault="000D6C9E" w:rsidP="00EF51A3">
            <w:pPr>
              <w:rPr>
                <w:rFonts w:asciiTheme="minorHAnsi" w:hAnsiTheme="minorHAnsi" w:cs="Times New Roman"/>
              </w:rPr>
            </w:pPr>
          </w:p>
        </w:tc>
        <w:tc>
          <w:tcPr>
            <w:tcW w:w="3123" w:type="dxa"/>
          </w:tcPr>
          <w:p w14:paraId="37F01E56" w14:textId="77777777" w:rsidR="000D6C9E" w:rsidRPr="00392A04" w:rsidRDefault="000D6C9E" w:rsidP="00CB6374">
            <w:pPr>
              <w:rPr>
                <w:rFonts w:asciiTheme="minorHAnsi" w:hAnsiTheme="minorHAnsi" w:cs="Times New Roman"/>
              </w:rPr>
            </w:pPr>
            <w:r w:rsidRPr="00392A04">
              <w:rPr>
                <w:rFonts w:asciiTheme="minorHAnsi" w:hAnsiTheme="minorHAnsi" w:cs="Times New Roman"/>
              </w:rPr>
              <w:t xml:space="preserve">Students will </w:t>
            </w:r>
            <w:r w:rsidR="00CB6374" w:rsidRPr="00392A04">
              <w:rPr>
                <w:rFonts w:asciiTheme="minorHAnsi" w:hAnsiTheme="minorHAnsi" w:cs="Times New Roman"/>
              </w:rPr>
              <w:t>have sufficient opportunities to enroll in General Education courses when they want to, and in the appropriate sequence.</w:t>
            </w:r>
          </w:p>
          <w:p w14:paraId="60842AE6" w14:textId="09E1D68A" w:rsidR="00392A04" w:rsidRPr="00392A04" w:rsidRDefault="00392A04" w:rsidP="00CB6374">
            <w:pPr>
              <w:rPr>
                <w:rFonts w:asciiTheme="minorHAnsi" w:hAnsiTheme="minorHAnsi" w:cs="Times New Roman"/>
              </w:rPr>
            </w:pPr>
          </w:p>
        </w:tc>
        <w:tc>
          <w:tcPr>
            <w:tcW w:w="5427" w:type="dxa"/>
            <w:shd w:val="clear" w:color="auto" w:fill="auto"/>
          </w:tcPr>
          <w:p w14:paraId="496EA00E" w14:textId="77777777" w:rsidR="000D6C9E" w:rsidRPr="00392A04" w:rsidRDefault="00224210" w:rsidP="00282A68">
            <w:pPr>
              <w:rPr>
                <w:rFonts w:asciiTheme="minorHAnsi" w:hAnsiTheme="minorHAnsi" w:cs="Times New Roman"/>
              </w:rPr>
            </w:pPr>
            <w:r w:rsidRPr="00392A04">
              <w:rPr>
                <w:rFonts w:asciiTheme="minorHAnsi" w:hAnsiTheme="minorHAnsi" w:cs="Times New Roman"/>
              </w:rPr>
              <w:t xml:space="preserve">Student survey; </w:t>
            </w:r>
            <w:r w:rsidR="00CB6374" w:rsidRPr="00392A04">
              <w:rPr>
                <w:rFonts w:asciiTheme="minorHAnsi" w:hAnsiTheme="minorHAnsi" w:cs="Times New Roman"/>
              </w:rPr>
              <w:t>Enrollment dataset</w:t>
            </w:r>
          </w:p>
        </w:tc>
      </w:tr>
      <w:tr w:rsidR="00B9090C" w:rsidRPr="00193B6A" w14:paraId="6C5797B1" w14:textId="77777777" w:rsidTr="00E12F57">
        <w:tc>
          <w:tcPr>
            <w:tcW w:w="2042" w:type="dxa"/>
            <w:vMerge/>
          </w:tcPr>
          <w:p w14:paraId="5E4EBFB2" w14:textId="77777777" w:rsidR="00B9090C" w:rsidRPr="00193B6A" w:rsidRDefault="00B9090C" w:rsidP="00EF51A3">
            <w:pPr>
              <w:rPr>
                <w:rFonts w:asciiTheme="minorHAnsi" w:hAnsiTheme="minorHAnsi" w:cs="Times New Roman"/>
                <w:b/>
                <w:sz w:val="22"/>
                <w:szCs w:val="22"/>
              </w:rPr>
            </w:pPr>
          </w:p>
        </w:tc>
        <w:tc>
          <w:tcPr>
            <w:tcW w:w="2340" w:type="dxa"/>
            <w:vMerge/>
          </w:tcPr>
          <w:p w14:paraId="0E1CF6D8" w14:textId="77777777" w:rsidR="00B9090C" w:rsidRPr="00392A04" w:rsidRDefault="00B9090C" w:rsidP="00EF51A3">
            <w:pPr>
              <w:rPr>
                <w:rFonts w:asciiTheme="minorHAnsi" w:hAnsiTheme="minorHAnsi" w:cs="Times New Roman"/>
              </w:rPr>
            </w:pPr>
          </w:p>
        </w:tc>
        <w:tc>
          <w:tcPr>
            <w:tcW w:w="3123" w:type="dxa"/>
          </w:tcPr>
          <w:p w14:paraId="58E793C8" w14:textId="77777777" w:rsidR="00B9090C" w:rsidRDefault="00B9090C" w:rsidP="00392A04">
            <w:pPr>
              <w:rPr>
                <w:rFonts w:asciiTheme="minorHAnsi" w:hAnsiTheme="minorHAnsi" w:cs="Times New Roman"/>
              </w:rPr>
            </w:pPr>
            <w:r w:rsidRPr="00392A04">
              <w:rPr>
                <w:rFonts w:asciiTheme="minorHAnsi" w:hAnsiTheme="minorHAnsi" w:cs="Times New Roman"/>
              </w:rPr>
              <w:t>Requiring a C or above in GWS and GQ courses will improve student success in subsequent courses in their programs of study.</w:t>
            </w:r>
          </w:p>
          <w:p w14:paraId="2C20C0B3" w14:textId="2C126634" w:rsidR="00392A04" w:rsidRPr="00392A04" w:rsidRDefault="00392A04" w:rsidP="00392A04">
            <w:pPr>
              <w:rPr>
                <w:rFonts w:asciiTheme="minorHAnsi" w:hAnsiTheme="minorHAnsi" w:cs="Times New Roman"/>
              </w:rPr>
            </w:pPr>
          </w:p>
        </w:tc>
        <w:tc>
          <w:tcPr>
            <w:tcW w:w="5427" w:type="dxa"/>
            <w:shd w:val="clear" w:color="auto" w:fill="auto"/>
          </w:tcPr>
          <w:p w14:paraId="7F8D5735" w14:textId="77777777" w:rsidR="00B9090C" w:rsidRPr="00392A04" w:rsidRDefault="00B9090C" w:rsidP="00C45F49">
            <w:pPr>
              <w:rPr>
                <w:rFonts w:asciiTheme="minorHAnsi" w:hAnsiTheme="minorHAnsi" w:cs="Times New Roman"/>
              </w:rPr>
            </w:pPr>
            <w:r w:rsidRPr="00392A04">
              <w:rPr>
                <w:rFonts w:asciiTheme="minorHAnsi" w:hAnsiTheme="minorHAnsi" w:cs="Times New Roman"/>
              </w:rPr>
              <w:t>Student performance in select major courses for which GWS or GQ courses are prerequisites.</w:t>
            </w:r>
          </w:p>
        </w:tc>
      </w:tr>
      <w:tr w:rsidR="00B9090C" w:rsidRPr="00193B6A" w14:paraId="07C3D152" w14:textId="77777777" w:rsidTr="00DF7B0F">
        <w:trPr>
          <w:trHeight w:val="1719"/>
        </w:trPr>
        <w:tc>
          <w:tcPr>
            <w:tcW w:w="2042" w:type="dxa"/>
            <w:vMerge/>
            <w:tcBorders>
              <w:bottom w:val="single" w:sz="4" w:space="0" w:color="auto"/>
            </w:tcBorders>
          </w:tcPr>
          <w:p w14:paraId="776362D9" w14:textId="77777777" w:rsidR="00B9090C" w:rsidRPr="00193B6A" w:rsidRDefault="00B9090C" w:rsidP="00EF51A3">
            <w:pPr>
              <w:rPr>
                <w:rFonts w:asciiTheme="minorHAnsi" w:hAnsiTheme="minorHAnsi" w:cs="Times New Roman"/>
                <w:b/>
                <w:sz w:val="22"/>
                <w:szCs w:val="22"/>
              </w:rPr>
            </w:pPr>
          </w:p>
        </w:tc>
        <w:tc>
          <w:tcPr>
            <w:tcW w:w="2340" w:type="dxa"/>
            <w:vMerge/>
            <w:tcBorders>
              <w:bottom w:val="single" w:sz="4" w:space="0" w:color="auto"/>
            </w:tcBorders>
          </w:tcPr>
          <w:p w14:paraId="3AD42148" w14:textId="77777777" w:rsidR="00B9090C" w:rsidRPr="00392A04" w:rsidRDefault="00B9090C" w:rsidP="00EF51A3">
            <w:pPr>
              <w:rPr>
                <w:rFonts w:asciiTheme="minorHAnsi" w:hAnsiTheme="minorHAnsi" w:cs="Times New Roman"/>
              </w:rPr>
            </w:pPr>
          </w:p>
        </w:tc>
        <w:tc>
          <w:tcPr>
            <w:tcW w:w="3123" w:type="dxa"/>
            <w:tcBorders>
              <w:bottom w:val="single" w:sz="4" w:space="0" w:color="auto"/>
            </w:tcBorders>
          </w:tcPr>
          <w:p w14:paraId="576A8237" w14:textId="77777777" w:rsidR="00B9090C" w:rsidRPr="00392A04" w:rsidRDefault="00B9090C" w:rsidP="00392A04">
            <w:pPr>
              <w:rPr>
                <w:rFonts w:asciiTheme="minorHAnsi" w:hAnsiTheme="minorHAnsi" w:cs="Times New Roman"/>
              </w:rPr>
            </w:pPr>
            <w:r w:rsidRPr="00392A04">
              <w:rPr>
                <w:rFonts w:asciiTheme="minorHAnsi" w:hAnsiTheme="minorHAnsi" w:cs="Times New Roman"/>
              </w:rPr>
              <w:t>Students will report satisfaction with the breadth of their General Education courses and the contribution of Gen Ed courses to their educational experience at Penn State, their careers, and their everyday lives.</w:t>
            </w:r>
          </w:p>
          <w:p w14:paraId="6244D887" w14:textId="11C8978C" w:rsidR="00392A04" w:rsidRPr="00392A04" w:rsidRDefault="00392A04" w:rsidP="00392A04">
            <w:pPr>
              <w:rPr>
                <w:rFonts w:asciiTheme="minorHAnsi" w:hAnsiTheme="minorHAnsi" w:cs="Times New Roman"/>
              </w:rPr>
            </w:pPr>
          </w:p>
        </w:tc>
        <w:tc>
          <w:tcPr>
            <w:tcW w:w="5427" w:type="dxa"/>
            <w:tcBorders>
              <w:bottom w:val="single" w:sz="4" w:space="0" w:color="auto"/>
            </w:tcBorders>
            <w:shd w:val="clear" w:color="auto" w:fill="auto"/>
          </w:tcPr>
          <w:p w14:paraId="0633AEC1" w14:textId="77777777" w:rsidR="00B9090C" w:rsidRPr="00392A04" w:rsidRDefault="00B9090C" w:rsidP="00C45F49">
            <w:pPr>
              <w:rPr>
                <w:rFonts w:asciiTheme="minorHAnsi" w:hAnsiTheme="minorHAnsi" w:cs="Times New Roman"/>
              </w:rPr>
            </w:pPr>
            <w:r w:rsidRPr="00392A04">
              <w:rPr>
                <w:rFonts w:asciiTheme="minorHAnsi" w:hAnsiTheme="minorHAnsi" w:cs="Times New Roman"/>
              </w:rPr>
              <w:t>Student survey/alumni survey</w:t>
            </w:r>
          </w:p>
        </w:tc>
      </w:tr>
      <w:tr w:rsidR="00193B6A" w:rsidRPr="00193B6A" w14:paraId="1881BFCE" w14:textId="77777777" w:rsidTr="00206E83">
        <w:trPr>
          <w:trHeight w:val="1343"/>
        </w:trPr>
        <w:tc>
          <w:tcPr>
            <w:tcW w:w="2042" w:type="dxa"/>
            <w:vMerge w:val="restart"/>
            <w:tcBorders>
              <w:bottom w:val="single" w:sz="4" w:space="0" w:color="auto"/>
            </w:tcBorders>
          </w:tcPr>
          <w:p w14:paraId="7E41FAE5" w14:textId="6CF8F499" w:rsidR="00C12FBC" w:rsidRDefault="00193B6A" w:rsidP="00B9090C">
            <w:pPr>
              <w:rPr>
                <w:rFonts w:asciiTheme="minorHAnsi" w:hAnsiTheme="minorHAnsi" w:cs="Times New Roman"/>
                <w:b/>
                <w:sz w:val="22"/>
                <w:szCs w:val="22"/>
              </w:rPr>
            </w:pPr>
            <w:r w:rsidRPr="00193B6A">
              <w:rPr>
                <w:rFonts w:asciiTheme="minorHAnsi" w:hAnsiTheme="minorHAnsi" w:cs="Times New Roman"/>
                <w:b/>
                <w:sz w:val="22"/>
                <w:szCs w:val="22"/>
              </w:rPr>
              <w:lastRenderedPageBreak/>
              <w:t>GOAL</w:t>
            </w:r>
            <w:r>
              <w:rPr>
                <w:rFonts w:asciiTheme="minorHAnsi" w:hAnsiTheme="minorHAnsi" w:cs="Times New Roman"/>
                <w:b/>
                <w:sz w:val="22"/>
                <w:szCs w:val="22"/>
              </w:rPr>
              <w:t xml:space="preserve"> 2</w:t>
            </w:r>
            <w:r w:rsidR="00B32349">
              <w:rPr>
                <w:rFonts w:asciiTheme="minorHAnsi" w:hAnsiTheme="minorHAnsi" w:cs="Times New Roman"/>
                <w:b/>
                <w:sz w:val="22"/>
                <w:szCs w:val="22"/>
              </w:rPr>
              <w:t xml:space="preserve">: </w:t>
            </w:r>
            <w:r w:rsidR="00C12FBC">
              <w:rPr>
                <w:rFonts w:asciiTheme="minorHAnsi" w:hAnsiTheme="minorHAnsi" w:cs="Times New Roman"/>
                <w:b/>
                <w:sz w:val="22"/>
                <w:szCs w:val="22"/>
              </w:rPr>
              <w:t>Penn State students will experience enhanced personal and professional growth</w:t>
            </w:r>
            <w:r w:rsidR="00A26EF6">
              <w:rPr>
                <w:rFonts w:asciiTheme="minorHAnsi" w:hAnsiTheme="minorHAnsi" w:cs="Times New Roman"/>
                <w:b/>
                <w:sz w:val="22"/>
                <w:szCs w:val="22"/>
              </w:rPr>
              <w:t>.</w:t>
            </w:r>
          </w:p>
          <w:p w14:paraId="444327AA" w14:textId="77777777" w:rsidR="005B3791" w:rsidRDefault="005B3791" w:rsidP="00B9090C">
            <w:pPr>
              <w:rPr>
                <w:rFonts w:asciiTheme="minorHAnsi" w:hAnsiTheme="minorHAnsi" w:cs="Times New Roman"/>
                <w:b/>
                <w:sz w:val="22"/>
                <w:szCs w:val="22"/>
              </w:rPr>
            </w:pPr>
          </w:p>
          <w:p w14:paraId="5F5583FD" w14:textId="77777777" w:rsidR="00193B6A" w:rsidRPr="00193B6A" w:rsidRDefault="00193B6A" w:rsidP="00A26EF6">
            <w:pPr>
              <w:rPr>
                <w:rFonts w:asciiTheme="minorHAnsi" w:hAnsiTheme="minorHAnsi" w:cs="Times New Roman"/>
                <w:b/>
                <w:sz w:val="22"/>
                <w:szCs w:val="22"/>
              </w:rPr>
            </w:pPr>
          </w:p>
        </w:tc>
        <w:tc>
          <w:tcPr>
            <w:tcW w:w="2340" w:type="dxa"/>
            <w:vMerge w:val="restart"/>
            <w:tcBorders>
              <w:bottom w:val="single" w:sz="4" w:space="0" w:color="auto"/>
            </w:tcBorders>
          </w:tcPr>
          <w:p w14:paraId="6EB57BF1" w14:textId="77777777" w:rsidR="00193B6A" w:rsidRPr="00392A04" w:rsidRDefault="00193B6A" w:rsidP="00EF51A3">
            <w:pPr>
              <w:rPr>
                <w:rFonts w:asciiTheme="minorHAnsi" w:hAnsiTheme="minorHAnsi" w:cs="Times New Roman"/>
              </w:rPr>
            </w:pPr>
            <w:r w:rsidRPr="00392A04">
              <w:rPr>
                <w:rFonts w:asciiTheme="minorHAnsi" w:hAnsiTheme="minorHAnsi" w:cs="Times New Roman"/>
              </w:rPr>
              <w:t>General education course offerings</w:t>
            </w:r>
          </w:p>
        </w:tc>
        <w:tc>
          <w:tcPr>
            <w:tcW w:w="3123" w:type="dxa"/>
            <w:tcBorders>
              <w:bottom w:val="single" w:sz="4" w:space="0" w:color="auto"/>
            </w:tcBorders>
          </w:tcPr>
          <w:p w14:paraId="4360B021" w14:textId="77777777" w:rsidR="00193B6A" w:rsidRPr="00392A04" w:rsidRDefault="00193B6A" w:rsidP="00EF51A3">
            <w:pPr>
              <w:rPr>
                <w:rFonts w:asciiTheme="minorHAnsi" w:hAnsiTheme="minorHAnsi" w:cs="Times New Roman"/>
              </w:rPr>
            </w:pPr>
            <w:r w:rsidRPr="00392A04">
              <w:rPr>
                <w:rFonts w:asciiTheme="minorHAnsi" w:hAnsiTheme="minorHAnsi" w:cs="Times New Roman"/>
              </w:rPr>
              <w:t>Students will report that General Education has a substantial impact on success in their majors.</w:t>
            </w:r>
          </w:p>
          <w:p w14:paraId="6F51CB43" w14:textId="77777777" w:rsidR="00193B6A" w:rsidRPr="00392A04" w:rsidRDefault="00193B6A" w:rsidP="00EF51A3">
            <w:pPr>
              <w:rPr>
                <w:rFonts w:asciiTheme="minorHAnsi" w:hAnsiTheme="minorHAnsi" w:cs="Times New Roman"/>
              </w:rPr>
            </w:pPr>
          </w:p>
        </w:tc>
        <w:tc>
          <w:tcPr>
            <w:tcW w:w="5427" w:type="dxa"/>
            <w:vMerge w:val="restart"/>
            <w:tcBorders>
              <w:bottom w:val="single" w:sz="4" w:space="0" w:color="auto"/>
            </w:tcBorders>
            <w:shd w:val="clear" w:color="auto" w:fill="auto"/>
          </w:tcPr>
          <w:p w14:paraId="2FEFAB0C" w14:textId="77777777" w:rsidR="00193B6A" w:rsidRPr="00392A04" w:rsidRDefault="00193B6A" w:rsidP="00EF51A3">
            <w:pPr>
              <w:rPr>
                <w:rFonts w:asciiTheme="minorHAnsi" w:hAnsiTheme="minorHAnsi"/>
                <w:i/>
              </w:rPr>
            </w:pPr>
            <w:r w:rsidRPr="00392A04">
              <w:rPr>
                <w:rFonts w:asciiTheme="minorHAnsi" w:hAnsiTheme="minorHAnsi" w:cs="Times New Roman"/>
              </w:rPr>
              <w:t>Student survey/alumni survey</w:t>
            </w:r>
          </w:p>
        </w:tc>
      </w:tr>
      <w:tr w:rsidR="00193B6A" w:rsidRPr="00193B6A" w14:paraId="793827F4" w14:textId="77777777" w:rsidTr="00206E83">
        <w:trPr>
          <w:trHeight w:val="1343"/>
        </w:trPr>
        <w:tc>
          <w:tcPr>
            <w:tcW w:w="2042" w:type="dxa"/>
            <w:vMerge/>
            <w:tcBorders>
              <w:bottom w:val="single" w:sz="4" w:space="0" w:color="auto"/>
            </w:tcBorders>
          </w:tcPr>
          <w:p w14:paraId="44A81083" w14:textId="77777777" w:rsidR="00193B6A" w:rsidRPr="00193B6A" w:rsidRDefault="00193B6A" w:rsidP="00EF51A3">
            <w:pPr>
              <w:jc w:val="center"/>
              <w:rPr>
                <w:rFonts w:asciiTheme="minorHAnsi" w:hAnsiTheme="minorHAnsi" w:cs="Times New Roman"/>
                <w:b/>
                <w:sz w:val="22"/>
                <w:szCs w:val="22"/>
              </w:rPr>
            </w:pPr>
          </w:p>
        </w:tc>
        <w:tc>
          <w:tcPr>
            <w:tcW w:w="2340" w:type="dxa"/>
            <w:vMerge/>
            <w:tcBorders>
              <w:bottom w:val="single" w:sz="4" w:space="0" w:color="auto"/>
            </w:tcBorders>
          </w:tcPr>
          <w:p w14:paraId="7E8E40C9" w14:textId="77777777" w:rsidR="00193B6A" w:rsidRPr="00392A04" w:rsidRDefault="00193B6A" w:rsidP="00EF51A3">
            <w:pPr>
              <w:rPr>
                <w:rFonts w:asciiTheme="minorHAnsi" w:hAnsiTheme="minorHAnsi" w:cs="Times New Roman"/>
              </w:rPr>
            </w:pPr>
          </w:p>
        </w:tc>
        <w:tc>
          <w:tcPr>
            <w:tcW w:w="3123" w:type="dxa"/>
            <w:tcBorders>
              <w:bottom w:val="single" w:sz="4" w:space="0" w:color="auto"/>
            </w:tcBorders>
          </w:tcPr>
          <w:p w14:paraId="320250F6" w14:textId="77777777" w:rsidR="00193B6A" w:rsidRPr="00392A04" w:rsidRDefault="00193B6A" w:rsidP="00B9090C">
            <w:pPr>
              <w:rPr>
                <w:rFonts w:asciiTheme="minorHAnsi" w:hAnsiTheme="minorHAnsi" w:cs="Times New Roman"/>
              </w:rPr>
            </w:pPr>
            <w:r w:rsidRPr="00392A04">
              <w:rPr>
                <w:rFonts w:asciiTheme="minorHAnsi" w:hAnsiTheme="minorHAnsi" w:cs="Times New Roman"/>
              </w:rPr>
              <w:t>Students will report that General Education has a substantial impact on their thinking, perspectives, interests and/or career goals.</w:t>
            </w:r>
          </w:p>
          <w:p w14:paraId="32585F00" w14:textId="7CA71CA1" w:rsidR="00392A04" w:rsidRPr="00392A04" w:rsidRDefault="00392A04" w:rsidP="00B9090C">
            <w:pPr>
              <w:rPr>
                <w:rFonts w:asciiTheme="minorHAnsi" w:hAnsiTheme="minorHAnsi" w:cs="Times New Roman"/>
              </w:rPr>
            </w:pPr>
          </w:p>
        </w:tc>
        <w:tc>
          <w:tcPr>
            <w:tcW w:w="5427" w:type="dxa"/>
            <w:vMerge/>
            <w:tcBorders>
              <w:bottom w:val="single" w:sz="4" w:space="0" w:color="auto"/>
            </w:tcBorders>
          </w:tcPr>
          <w:p w14:paraId="03413FC5" w14:textId="77777777" w:rsidR="00193B6A" w:rsidRPr="00392A04" w:rsidRDefault="00193B6A" w:rsidP="00EF51A3">
            <w:pPr>
              <w:rPr>
                <w:rFonts w:asciiTheme="minorHAnsi" w:hAnsiTheme="minorHAnsi" w:cs="Times New Roman"/>
              </w:rPr>
            </w:pPr>
          </w:p>
        </w:tc>
      </w:tr>
      <w:tr w:rsidR="00150204" w:rsidRPr="00193B6A" w14:paraId="5CB159BA" w14:textId="77777777" w:rsidTr="00E12F57">
        <w:tc>
          <w:tcPr>
            <w:tcW w:w="2042" w:type="dxa"/>
            <w:vMerge w:val="restart"/>
          </w:tcPr>
          <w:p w14:paraId="7A61AF1B" w14:textId="534C757B" w:rsidR="00150204" w:rsidRPr="00193B6A" w:rsidRDefault="00150204" w:rsidP="00EF51A3">
            <w:pPr>
              <w:rPr>
                <w:rFonts w:asciiTheme="minorHAnsi" w:hAnsiTheme="minorHAnsi" w:cs="Times New Roman"/>
                <w:b/>
                <w:sz w:val="22"/>
                <w:szCs w:val="22"/>
              </w:rPr>
            </w:pPr>
            <w:r w:rsidRPr="00193B6A">
              <w:rPr>
                <w:rFonts w:asciiTheme="minorHAnsi" w:hAnsiTheme="minorHAnsi" w:cs="Times New Roman"/>
                <w:b/>
                <w:sz w:val="22"/>
                <w:szCs w:val="22"/>
              </w:rPr>
              <w:t>GOAL</w:t>
            </w:r>
            <w:r w:rsidR="00193B6A">
              <w:rPr>
                <w:rFonts w:asciiTheme="minorHAnsi" w:hAnsiTheme="minorHAnsi" w:cs="Times New Roman"/>
                <w:b/>
                <w:sz w:val="22"/>
                <w:szCs w:val="22"/>
              </w:rPr>
              <w:t xml:space="preserve"> 3</w:t>
            </w:r>
            <w:r w:rsidRPr="00193B6A">
              <w:rPr>
                <w:rFonts w:asciiTheme="minorHAnsi" w:hAnsiTheme="minorHAnsi" w:cs="Times New Roman"/>
                <w:b/>
                <w:sz w:val="22"/>
                <w:szCs w:val="22"/>
              </w:rPr>
              <w:t xml:space="preserve">: </w:t>
            </w:r>
            <w:r w:rsidR="00392A04">
              <w:rPr>
                <w:rFonts w:asciiTheme="minorHAnsi" w:hAnsiTheme="minorHAnsi" w:cs="Times New Roman"/>
                <w:b/>
                <w:sz w:val="22"/>
                <w:szCs w:val="22"/>
              </w:rPr>
              <w:t xml:space="preserve">Penn State </w:t>
            </w:r>
            <w:r w:rsidR="007E294E">
              <w:rPr>
                <w:rFonts w:asciiTheme="minorHAnsi" w:hAnsiTheme="minorHAnsi" w:cs="Times New Roman"/>
                <w:b/>
                <w:sz w:val="22"/>
                <w:szCs w:val="22"/>
              </w:rPr>
              <w:t>s</w:t>
            </w:r>
            <w:r w:rsidR="00392A04">
              <w:rPr>
                <w:rFonts w:asciiTheme="minorHAnsi" w:hAnsiTheme="minorHAnsi" w:cs="Times New Roman"/>
                <w:b/>
                <w:sz w:val="22"/>
                <w:szCs w:val="22"/>
              </w:rPr>
              <w:t xml:space="preserve">tudents will have </w:t>
            </w:r>
            <w:r w:rsidRPr="00193B6A">
              <w:rPr>
                <w:rFonts w:asciiTheme="minorHAnsi" w:hAnsiTheme="minorHAnsi" w:cs="Times New Roman"/>
                <w:b/>
                <w:sz w:val="22"/>
                <w:szCs w:val="22"/>
              </w:rPr>
              <w:t xml:space="preserve">opportunities </w:t>
            </w:r>
            <w:r w:rsidR="00AA169C">
              <w:rPr>
                <w:rFonts w:asciiTheme="minorHAnsi" w:hAnsiTheme="minorHAnsi" w:cs="Times New Roman"/>
                <w:b/>
                <w:sz w:val="22"/>
                <w:szCs w:val="22"/>
              </w:rPr>
              <w:t xml:space="preserve">for </w:t>
            </w:r>
            <w:r w:rsidRPr="00193B6A">
              <w:rPr>
                <w:rFonts w:asciiTheme="minorHAnsi" w:hAnsiTheme="minorHAnsi" w:cs="Times New Roman"/>
                <w:b/>
                <w:sz w:val="22"/>
                <w:szCs w:val="22"/>
              </w:rPr>
              <w:t>integrative learning</w:t>
            </w:r>
            <w:r w:rsidR="00392A04">
              <w:rPr>
                <w:rFonts w:asciiTheme="minorHAnsi" w:hAnsiTheme="minorHAnsi" w:cs="Times New Roman"/>
                <w:b/>
                <w:sz w:val="22"/>
                <w:szCs w:val="22"/>
              </w:rPr>
              <w:t>.</w:t>
            </w:r>
          </w:p>
          <w:p w14:paraId="10878C22" w14:textId="77777777" w:rsidR="00150204" w:rsidRPr="00193B6A" w:rsidRDefault="00150204" w:rsidP="00EF51A3">
            <w:pPr>
              <w:rPr>
                <w:rFonts w:asciiTheme="minorHAnsi" w:hAnsiTheme="minorHAnsi" w:cs="Times New Roman"/>
                <w:b/>
                <w:sz w:val="22"/>
                <w:szCs w:val="22"/>
              </w:rPr>
            </w:pPr>
          </w:p>
        </w:tc>
        <w:tc>
          <w:tcPr>
            <w:tcW w:w="2340" w:type="dxa"/>
          </w:tcPr>
          <w:p w14:paraId="3B17A86D" w14:textId="77777777" w:rsidR="00150204" w:rsidRPr="00392A04" w:rsidRDefault="00193B6A" w:rsidP="00EF51A3">
            <w:pPr>
              <w:rPr>
                <w:rFonts w:asciiTheme="minorHAnsi" w:hAnsiTheme="minorHAnsi" w:cs="Times New Roman"/>
              </w:rPr>
            </w:pPr>
            <w:r w:rsidRPr="00392A04">
              <w:rPr>
                <w:rFonts w:asciiTheme="minorHAnsi" w:hAnsiTheme="minorHAnsi" w:cs="Times New Roman"/>
              </w:rPr>
              <w:t>General E</w:t>
            </w:r>
            <w:r w:rsidR="00150204" w:rsidRPr="00392A04">
              <w:rPr>
                <w:rFonts w:asciiTheme="minorHAnsi" w:hAnsiTheme="minorHAnsi" w:cs="Times New Roman"/>
              </w:rPr>
              <w:t>ducation integrated studies course seed grants</w:t>
            </w:r>
          </w:p>
        </w:tc>
        <w:tc>
          <w:tcPr>
            <w:tcW w:w="3123" w:type="dxa"/>
          </w:tcPr>
          <w:p w14:paraId="15A540A8" w14:textId="77777777" w:rsidR="00150204" w:rsidRPr="00392A04" w:rsidRDefault="00150204" w:rsidP="00EF51A3">
            <w:pPr>
              <w:rPr>
                <w:rFonts w:asciiTheme="minorHAnsi" w:hAnsiTheme="minorHAnsi" w:cs="Times New Roman"/>
              </w:rPr>
            </w:pPr>
            <w:r w:rsidRPr="00392A04">
              <w:rPr>
                <w:rFonts w:asciiTheme="minorHAnsi" w:hAnsiTheme="minorHAnsi" w:cs="Times New Roman"/>
              </w:rPr>
              <w:t xml:space="preserve">Faculty will create </w:t>
            </w:r>
            <w:r w:rsidR="00193B6A" w:rsidRPr="00392A04">
              <w:rPr>
                <w:rFonts w:asciiTheme="minorHAnsi" w:hAnsiTheme="minorHAnsi" w:cs="Times New Roman"/>
              </w:rPr>
              <w:t>general education courses that emphasize knowledge integration and transfer</w:t>
            </w:r>
            <w:r w:rsidRPr="00392A04">
              <w:rPr>
                <w:rFonts w:asciiTheme="minorHAnsi" w:hAnsiTheme="minorHAnsi" w:cs="Times New Roman"/>
              </w:rPr>
              <w:t xml:space="preserve"> </w:t>
            </w:r>
          </w:p>
          <w:p w14:paraId="7FAE2573" w14:textId="77777777" w:rsidR="00150204" w:rsidRPr="00392A04" w:rsidRDefault="00150204" w:rsidP="00EF51A3">
            <w:pPr>
              <w:rPr>
                <w:rFonts w:asciiTheme="minorHAnsi" w:hAnsiTheme="minorHAnsi" w:cs="Times New Roman"/>
              </w:rPr>
            </w:pPr>
          </w:p>
        </w:tc>
        <w:tc>
          <w:tcPr>
            <w:tcW w:w="5427" w:type="dxa"/>
            <w:shd w:val="clear" w:color="auto" w:fill="FFFFFF" w:themeFill="background1"/>
          </w:tcPr>
          <w:p w14:paraId="56DFA45D" w14:textId="77777777" w:rsidR="00150204" w:rsidRPr="00392A04" w:rsidRDefault="00193B6A" w:rsidP="00193B6A">
            <w:pPr>
              <w:rPr>
                <w:rFonts w:asciiTheme="minorHAnsi" w:hAnsiTheme="minorHAnsi" w:cs="Times New Roman"/>
              </w:rPr>
            </w:pPr>
            <w:r w:rsidRPr="00392A04">
              <w:rPr>
                <w:rFonts w:asciiTheme="minorHAnsi" w:hAnsiTheme="minorHAnsi" w:cs="Times New Roman"/>
              </w:rPr>
              <w:t xml:space="preserve">Inter-domain and Linked course </w:t>
            </w:r>
            <w:r w:rsidR="00224210" w:rsidRPr="00392A04">
              <w:rPr>
                <w:rFonts w:asciiTheme="minorHAnsi" w:hAnsiTheme="minorHAnsi" w:cs="Times New Roman"/>
              </w:rPr>
              <w:t xml:space="preserve">activities and </w:t>
            </w:r>
            <w:r w:rsidRPr="00392A04">
              <w:rPr>
                <w:rFonts w:asciiTheme="minorHAnsi" w:hAnsiTheme="minorHAnsi" w:cs="Times New Roman"/>
              </w:rPr>
              <w:t>assignments</w:t>
            </w:r>
          </w:p>
        </w:tc>
      </w:tr>
      <w:tr w:rsidR="00193B6A" w:rsidRPr="00193B6A" w14:paraId="792024D6" w14:textId="77777777" w:rsidTr="00E12F57">
        <w:tc>
          <w:tcPr>
            <w:tcW w:w="2042" w:type="dxa"/>
            <w:vMerge/>
          </w:tcPr>
          <w:p w14:paraId="1ACC1B86" w14:textId="77777777" w:rsidR="00193B6A" w:rsidRPr="00193B6A" w:rsidRDefault="00193B6A" w:rsidP="00EF51A3">
            <w:pPr>
              <w:rPr>
                <w:rFonts w:asciiTheme="minorHAnsi" w:hAnsiTheme="minorHAnsi" w:cs="Times New Roman"/>
                <w:b/>
                <w:sz w:val="22"/>
                <w:szCs w:val="22"/>
              </w:rPr>
            </w:pPr>
          </w:p>
        </w:tc>
        <w:tc>
          <w:tcPr>
            <w:tcW w:w="2340" w:type="dxa"/>
            <w:vMerge w:val="restart"/>
          </w:tcPr>
          <w:p w14:paraId="2348AD30" w14:textId="77777777" w:rsidR="00193B6A" w:rsidRPr="00392A04" w:rsidRDefault="00193B6A" w:rsidP="00EF51A3">
            <w:pPr>
              <w:rPr>
                <w:rFonts w:asciiTheme="minorHAnsi" w:hAnsiTheme="minorHAnsi" w:cs="Times New Roman"/>
              </w:rPr>
            </w:pPr>
            <w:r w:rsidRPr="00392A04">
              <w:rPr>
                <w:rFonts w:asciiTheme="minorHAnsi" w:hAnsiTheme="minorHAnsi" w:cs="Times New Roman"/>
              </w:rPr>
              <w:t>Gene</w:t>
            </w:r>
            <w:r w:rsidR="00282A68" w:rsidRPr="00392A04">
              <w:rPr>
                <w:rFonts w:asciiTheme="minorHAnsi" w:hAnsiTheme="minorHAnsi" w:cs="Times New Roman"/>
              </w:rPr>
              <w:t>ral Education Inter-domain and L</w:t>
            </w:r>
            <w:r w:rsidRPr="00392A04">
              <w:rPr>
                <w:rFonts w:asciiTheme="minorHAnsi" w:hAnsiTheme="minorHAnsi" w:cs="Times New Roman"/>
              </w:rPr>
              <w:t>inked course offerings.</w:t>
            </w:r>
          </w:p>
        </w:tc>
        <w:tc>
          <w:tcPr>
            <w:tcW w:w="3123" w:type="dxa"/>
          </w:tcPr>
          <w:p w14:paraId="3628C52F" w14:textId="77777777" w:rsidR="00193B6A" w:rsidRPr="00392A04" w:rsidRDefault="00193B6A" w:rsidP="00193B6A">
            <w:pPr>
              <w:rPr>
                <w:rFonts w:asciiTheme="minorHAnsi" w:hAnsiTheme="minorHAnsi"/>
              </w:rPr>
            </w:pPr>
            <w:r w:rsidRPr="00392A04">
              <w:rPr>
                <w:rFonts w:asciiTheme="minorHAnsi" w:hAnsiTheme="minorHAnsi" w:cs="Times New Roman"/>
              </w:rPr>
              <w:t>Students will have sufficient opportunities to enroll in Inter-domain and Linked General Education courses.</w:t>
            </w:r>
          </w:p>
          <w:p w14:paraId="55215F22" w14:textId="77777777" w:rsidR="00193B6A" w:rsidRPr="00392A04" w:rsidRDefault="00193B6A" w:rsidP="00EF51A3">
            <w:pPr>
              <w:rPr>
                <w:rFonts w:asciiTheme="minorHAnsi" w:hAnsiTheme="minorHAnsi" w:cs="Times New Roman"/>
              </w:rPr>
            </w:pPr>
          </w:p>
        </w:tc>
        <w:tc>
          <w:tcPr>
            <w:tcW w:w="5427" w:type="dxa"/>
            <w:shd w:val="clear" w:color="auto" w:fill="FFFFFF" w:themeFill="background1"/>
          </w:tcPr>
          <w:p w14:paraId="7C4B8AFE" w14:textId="77777777" w:rsidR="00193B6A" w:rsidRPr="00392A04" w:rsidRDefault="00282A68" w:rsidP="00EF51A3">
            <w:pPr>
              <w:rPr>
                <w:rFonts w:asciiTheme="minorHAnsi" w:hAnsiTheme="minorHAnsi" w:cs="Times New Roman"/>
              </w:rPr>
            </w:pPr>
            <w:r w:rsidRPr="00392A04">
              <w:rPr>
                <w:rFonts w:asciiTheme="minorHAnsi" w:hAnsiTheme="minorHAnsi" w:cs="Times New Roman"/>
              </w:rPr>
              <w:t>General Education course enrollment data set</w:t>
            </w:r>
            <w:r w:rsidR="00633C32" w:rsidRPr="00392A04">
              <w:rPr>
                <w:rFonts w:asciiTheme="minorHAnsi" w:hAnsiTheme="minorHAnsi" w:cs="Times New Roman"/>
              </w:rPr>
              <w:t>; Student survey</w:t>
            </w:r>
          </w:p>
        </w:tc>
      </w:tr>
      <w:tr w:rsidR="00193B6A" w:rsidRPr="00193B6A" w14:paraId="68A39452" w14:textId="77777777" w:rsidTr="004162ED">
        <w:trPr>
          <w:trHeight w:val="1343"/>
        </w:trPr>
        <w:tc>
          <w:tcPr>
            <w:tcW w:w="2042" w:type="dxa"/>
            <w:vMerge/>
          </w:tcPr>
          <w:p w14:paraId="61321B9A" w14:textId="77777777" w:rsidR="00193B6A" w:rsidRPr="00193B6A" w:rsidRDefault="00193B6A" w:rsidP="00EF51A3">
            <w:pPr>
              <w:rPr>
                <w:rFonts w:asciiTheme="minorHAnsi" w:hAnsiTheme="minorHAnsi" w:cs="Times New Roman"/>
                <w:b/>
                <w:sz w:val="22"/>
                <w:szCs w:val="22"/>
              </w:rPr>
            </w:pPr>
          </w:p>
        </w:tc>
        <w:tc>
          <w:tcPr>
            <w:tcW w:w="2340" w:type="dxa"/>
            <w:vMerge/>
          </w:tcPr>
          <w:p w14:paraId="5A59D882" w14:textId="77777777" w:rsidR="00193B6A" w:rsidRPr="00193B6A" w:rsidRDefault="00193B6A" w:rsidP="00EF51A3">
            <w:pPr>
              <w:rPr>
                <w:rFonts w:asciiTheme="minorHAnsi" w:hAnsiTheme="minorHAnsi" w:cs="Times New Roman"/>
                <w:sz w:val="22"/>
                <w:szCs w:val="22"/>
              </w:rPr>
            </w:pPr>
          </w:p>
        </w:tc>
        <w:tc>
          <w:tcPr>
            <w:tcW w:w="3123" w:type="dxa"/>
          </w:tcPr>
          <w:p w14:paraId="43D3CCD7" w14:textId="77777777" w:rsidR="00193B6A" w:rsidRPr="00392A04" w:rsidRDefault="00193B6A" w:rsidP="00193B6A">
            <w:pPr>
              <w:rPr>
                <w:rFonts w:asciiTheme="minorHAnsi" w:hAnsiTheme="minorHAnsi"/>
              </w:rPr>
            </w:pPr>
            <w:r w:rsidRPr="00392A04">
              <w:rPr>
                <w:rFonts w:asciiTheme="minorHAnsi" w:hAnsiTheme="minorHAnsi" w:cs="Times New Roman"/>
              </w:rPr>
              <w:t>Students will meet the integrative thinking objective in both Inter-domain and Linked courses.</w:t>
            </w:r>
          </w:p>
          <w:p w14:paraId="2F66373D" w14:textId="77777777" w:rsidR="00193B6A" w:rsidRPr="00392A04" w:rsidRDefault="00193B6A" w:rsidP="00193B6A">
            <w:pPr>
              <w:rPr>
                <w:rFonts w:asciiTheme="minorHAnsi" w:hAnsiTheme="minorHAnsi" w:cs="Times New Roman"/>
              </w:rPr>
            </w:pPr>
          </w:p>
        </w:tc>
        <w:tc>
          <w:tcPr>
            <w:tcW w:w="5427" w:type="dxa"/>
            <w:shd w:val="clear" w:color="auto" w:fill="FFFFFF" w:themeFill="background1"/>
          </w:tcPr>
          <w:p w14:paraId="7F61DE8C" w14:textId="77777777" w:rsidR="00193B6A" w:rsidRPr="00392A04" w:rsidRDefault="00193B6A" w:rsidP="00EF51A3">
            <w:pPr>
              <w:rPr>
                <w:rFonts w:asciiTheme="minorHAnsi" w:hAnsiTheme="minorHAnsi" w:cs="Times New Roman"/>
              </w:rPr>
            </w:pPr>
            <w:r w:rsidRPr="00392A04">
              <w:rPr>
                <w:rFonts w:asciiTheme="minorHAnsi" w:hAnsiTheme="minorHAnsi" w:cs="Times New Roman"/>
              </w:rPr>
              <w:t>Student performance on in-course signature assessments that align with the integrative thinking General Education objective.</w:t>
            </w:r>
          </w:p>
        </w:tc>
      </w:tr>
    </w:tbl>
    <w:p w14:paraId="667E0A8B" w14:textId="77777777" w:rsidR="00282A68" w:rsidRPr="00731EAC" w:rsidRDefault="00282A68" w:rsidP="002477C6">
      <w:pPr>
        <w:rPr>
          <w:rFonts w:asciiTheme="minorHAnsi" w:hAnsiTheme="minorHAnsi"/>
          <w:sz w:val="24"/>
          <w:szCs w:val="24"/>
        </w:rPr>
      </w:pPr>
    </w:p>
    <w:sectPr w:rsidR="00282A68" w:rsidRPr="00731EAC" w:rsidSect="00193B6A">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A40B" w14:textId="77777777" w:rsidR="00C3240B" w:rsidRDefault="00282A68">
      <w:pPr>
        <w:spacing w:after="0" w:line="240" w:lineRule="auto"/>
      </w:pPr>
      <w:r>
        <w:separator/>
      </w:r>
    </w:p>
  </w:endnote>
  <w:endnote w:type="continuationSeparator" w:id="0">
    <w:p w14:paraId="7C26B07D" w14:textId="77777777" w:rsidR="00C3240B" w:rsidRDefault="0028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300991"/>
      <w:docPartObj>
        <w:docPartGallery w:val="Page Numbers (Bottom of Page)"/>
        <w:docPartUnique/>
      </w:docPartObj>
    </w:sdtPr>
    <w:sdtEndPr>
      <w:rPr>
        <w:noProof/>
      </w:rPr>
    </w:sdtEndPr>
    <w:sdtContent>
      <w:p w14:paraId="2E64E52C" w14:textId="77777777" w:rsidR="00C76DAF" w:rsidRDefault="00150204">
        <w:pPr>
          <w:pStyle w:val="Footer"/>
          <w:jc w:val="right"/>
        </w:pPr>
        <w:r>
          <w:fldChar w:fldCharType="begin"/>
        </w:r>
        <w:r>
          <w:instrText xml:space="preserve"> PAGE   \* MERGEFORMAT </w:instrText>
        </w:r>
        <w:r>
          <w:fldChar w:fldCharType="separate"/>
        </w:r>
        <w:r w:rsidR="00B87C41">
          <w:rPr>
            <w:noProof/>
          </w:rPr>
          <w:t>3</w:t>
        </w:r>
        <w:r>
          <w:rPr>
            <w:noProof/>
          </w:rPr>
          <w:fldChar w:fldCharType="end"/>
        </w:r>
      </w:p>
    </w:sdtContent>
  </w:sdt>
  <w:p w14:paraId="6FB89B54" w14:textId="77777777" w:rsidR="00C76DAF" w:rsidRDefault="00AA169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12BB" w14:textId="77777777" w:rsidR="00C3240B" w:rsidRDefault="00282A68">
      <w:pPr>
        <w:spacing w:after="0" w:line="240" w:lineRule="auto"/>
      </w:pPr>
      <w:r>
        <w:separator/>
      </w:r>
    </w:p>
  </w:footnote>
  <w:footnote w:type="continuationSeparator" w:id="0">
    <w:p w14:paraId="0AFE4535" w14:textId="77777777" w:rsidR="00C3240B" w:rsidRDefault="0028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1567" w14:textId="3159BF7F" w:rsidR="00CB6374" w:rsidRDefault="00CB6374">
    <w:pPr>
      <w:pStyle w:val="Header"/>
    </w:pPr>
    <w:r>
      <w:rPr>
        <w:noProof/>
      </w:rPr>
      <mc:AlternateContent>
        <mc:Choice Requires="wpg">
          <w:drawing>
            <wp:inline distT="0" distB="0" distL="0" distR="0" wp14:anchorId="712CD4D7" wp14:editId="5FEE241B">
              <wp:extent cx="8220075" cy="732926"/>
              <wp:effectExtent l="0" t="0" r="28575" b="10160"/>
              <wp:docPr id="6" name="Group 6" descr="Penn State, Planning and Institutional Research report header.  Includes confidential stamp, report is for distribution to executives.  Website: www.opa.psu.edu" title="Report Header"/>
              <wp:cNvGraphicFramePr/>
              <a:graphic xmlns:a="http://schemas.openxmlformats.org/drawingml/2006/main">
                <a:graphicData uri="http://schemas.microsoft.com/office/word/2010/wordprocessingGroup">
                  <wpg:wgp>
                    <wpg:cNvGrpSpPr/>
                    <wpg:grpSpPr>
                      <a:xfrm>
                        <a:off x="0" y="0"/>
                        <a:ext cx="8220075" cy="732926"/>
                        <a:chOff x="-17942" y="200195"/>
                        <a:chExt cx="5972175" cy="733551"/>
                      </a:xfrm>
                    </wpg:grpSpPr>
                    <wps:wsp>
                      <wps:cNvPr id="7" name="Straight Connector 7" title="horizontal line"/>
                      <wps:cNvCnPr/>
                      <wps:spPr>
                        <a:xfrm flipV="1">
                          <a:off x="10633" y="742861"/>
                          <a:ext cx="5943600" cy="0"/>
                        </a:xfrm>
                        <a:prstGeom prst="line">
                          <a:avLst/>
                        </a:prstGeom>
                        <a:ln>
                          <a:solidFill>
                            <a:srgbClr val="2D466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title="Penn Stat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942" y="200195"/>
                          <a:ext cx="1398905" cy="457200"/>
                        </a:xfrm>
                        <a:prstGeom prst="rect">
                          <a:avLst/>
                        </a:prstGeom>
                        <a:noFill/>
                        <a:ln>
                          <a:noFill/>
                        </a:ln>
                      </pic:spPr>
                    </pic:pic>
                    <wps:wsp>
                      <wps:cNvPr id="9" name="Text Box 2" title="Planning and Institutional Research"/>
                      <wps:cNvSpPr txBox="1">
                        <a:spLocks noChangeArrowheads="1"/>
                      </wps:cNvSpPr>
                      <wps:spPr bwMode="auto">
                        <a:xfrm>
                          <a:off x="460521" y="486962"/>
                          <a:ext cx="2338704" cy="446784"/>
                        </a:xfrm>
                        <a:prstGeom prst="rect">
                          <a:avLst/>
                        </a:prstGeom>
                        <a:noFill/>
                        <a:ln w="9525">
                          <a:noFill/>
                          <a:miter lim="800000"/>
                          <a:headEnd/>
                          <a:tailEnd/>
                        </a:ln>
                      </wps:spPr>
                      <wps:txbx>
                        <w:txbxContent>
                          <w:p w14:paraId="4DEBFE25" w14:textId="77777777" w:rsidR="00CB6374" w:rsidRPr="0081250C" w:rsidRDefault="00CB6374" w:rsidP="00CB6374">
                            <w:pPr>
                              <w:spacing w:after="0"/>
                              <w:rPr>
                                <w:color w:val="2D4660"/>
                                <w:sz w:val="26"/>
                                <w:szCs w:val="26"/>
                              </w:rPr>
                            </w:pPr>
                            <w:r>
                              <w:rPr>
                                <w:color w:val="2D4660"/>
                                <w:sz w:val="26"/>
                                <w:szCs w:val="26"/>
                              </w:rPr>
                              <w:t>Office of Planning and Assessment</w:t>
                            </w:r>
                          </w:p>
                        </w:txbxContent>
                      </wps:txbx>
                      <wps:bodyPr rot="0" vert="horz" wrap="square" lIns="0" tIns="0" rIns="0" bIns="0" anchor="t" anchorCtr="0">
                        <a:noAutofit/>
                      </wps:bodyPr>
                    </wps:wsp>
                    <wps:wsp>
                      <wps:cNvPr id="10" name="Text Box 2" descr="Indicator that report is confidential, and distribution is limited to executives.  &#10;Website: www.opa.psu.edu" title="Distribution Level: Executive"/>
                      <wps:cNvSpPr txBox="1">
                        <a:spLocks noChangeArrowheads="1"/>
                      </wps:cNvSpPr>
                      <wps:spPr bwMode="auto">
                        <a:xfrm>
                          <a:off x="3572513" y="336353"/>
                          <a:ext cx="2373629" cy="345734"/>
                        </a:xfrm>
                        <a:prstGeom prst="rect">
                          <a:avLst/>
                        </a:prstGeom>
                        <a:noFill/>
                        <a:ln w="9525">
                          <a:noFill/>
                          <a:miter lim="800000"/>
                          <a:headEnd/>
                          <a:tailEnd/>
                        </a:ln>
                      </wps:spPr>
                      <wps:txbx>
                        <w:txbxContent>
                          <w:p w14:paraId="14C5EFA7" w14:textId="77777777" w:rsidR="00CB6374" w:rsidRDefault="00CB6374" w:rsidP="00CB6374">
                            <w:pPr>
                              <w:spacing w:after="0"/>
                              <w:jc w:val="right"/>
                              <w:rPr>
                                <w:b/>
                                <w:color w:val="2D4660"/>
                              </w:rPr>
                            </w:pPr>
                          </w:p>
                          <w:p w14:paraId="08879816" w14:textId="77777777" w:rsidR="00CB6374" w:rsidRPr="00F35500" w:rsidRDefault="00AA169C" w:rsidP="00CB6374">
                            <w:pPr>
                              <w:spacing w:after="0"/>
                              <w:jc w:val="right"/>
                              <w:rPr>
                                <w:color w:val="2D4660"/>
                              </w:rPr>
                            </w:pPr>
                            <w:hyperlink r:id="rId2" w:tooltip="Office of Planning and Institutional Assessment" w:history="1">
                              <w:r w:rsidR="00CB6374" w:rsidRPr="00F35500">
                                <w:rPr>
                                  <w:rStyle w:val="Hyperlink"/>
                                  <w:color w:val="2D4660"/>
                                </w:rPr>
                                <w:t>www.opa.psu.edu</w:t>
                              </w:r>
                            </w:hyperlink>
                            <w:r w:rsidR="00CB6374" w:rsidRPr="00F35500">
                              <w:rPr>
                                <w:color w:val="2D4660"/>
                              </w:rPr>
                              <w:t xml:space="preserve"> </w:t>
                            </w:r>
                          </w:p>
                        </w:txbxContent>
                      </wps:txbx>
                      <wps:bodyPr rot="0" vert="horz" wrap="square" lIns="0" tIns="0" rIns="0" bIns="0" anchor="t" anchorCtr="0">
                        <a:noAutofit/>
                      </wps:bodyPr>
                    </wps:wsp>
                  </wpg:wgp>
                </a:graphicData>
              </a:graphic>
            </wp:inline>
          </w:drawing>
        </mc:Choice>
        <mc:Fallback>
          <w:pict>
            <v:group w14:anchorId="712CD4D7" id="Group 6" o:spid="_x0000_s1026" alt="Title: Report Header - Description: Penn State, Planning and Institutional Research report header.  Includes confidential stamp, report is for distribution to executives.  Website: www.opa.psu.edu" style="width:647.25pt;height:57.7pt;mso-position-horizontal-relative:char;mso-position-vertical-relative:line" coordorigin="-179,2001" coordsize="59721,7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DcAAAAAUmdodGxvbmcAAACp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MUNDNUYzNkE2ODQ4OENEMTFGN0JD&#10;QTRDNTFERTRDQjA8L2V4aWY6TmF0aXZlRGlnZXN0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">
              <v:line id="Straight Connector 7" o:spid="_x0000_s1027" style="position:absolute;flip:y;visibility:visible;mso-wrap-style:square" from="106,7428" to="5954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" strokecolor="#2d466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79;top:2001;width:1398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 o:spid="_x0000_s1029" type="#_x0000_t202" style="position:absolute;left:4605;top:4869;width:23387;height:4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DEBFE25" w14:textId="77777777" w:rsidR="00CB6374" w:rsidRPr="0081250C" w:rsidRDefault="00CB6374" w:rsidP="00CB6374">
                      <w:pPr>
                        <w:spacing w:after="0"/>
                        <w:rPr>
                          <w:color w:val="2D4660"/>
                          <w:sz w:val="26"/>
                          <w:szCs w:val="26"/>
                        </w:rPr>
                      </w:pPr>
                      <w:r>
                        <w:rPr>
                          <w:color w:val="2D4660"/>
                          <w:sz w:val="26"/>
                          <w:szCs w:val="26"/>
                        </w:rPr>
                        <w:t>Office of Planning and Assessment</w:t>
                      </w:r>
                    </w:p>
                  </w:txbxContent>
                </v:textbox>
              </v:shape>
              <v:shape id="Text Box 2" o:spid="_x0000_s1030" type="#_x0000_t202" alt="Indicator that report is confidential, and distribution is limited to executives.  &#10;Website: www.opa.psu.edu" style="position:absolute;left:35725;top:3363;width:23736;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4C5EFA7" w14:textId="77777777" w:rsidR="00CB6374" w:rsidRDefault="00CB6374" w:rsidP="00CB6374">
                      <w:pPr>
                        <w:spacing w:after="0"/>
                        <w:jc w:val="right"/>
                        <w:rPr>
                          <w:b/>
                          <w:color w:val="2D4660"/>
                        </w:rPr>
                      </w:pPr>
                    </w:p>
                    <w:p w14:paraId="08879816" w14:textId="77777777" w:rsidR="00CB6374" w:rsidRPr="00F35500" w:rsidRDefault="00AA169C" w:rsidP="00CB6374">
                      <w:pPr>
                        <w:spacing w:after="0"/>
                        <w:jc w:val="right"/>
                        <w:rPr>
                          <w:color w:val="2D4660"/>
                        </w:rPr>
                      </w:pPr>
                      <w:hyperlink r:id="rId4" w:tooltip="Office of Planning and Institutional Assessment" w:history="1">
                        <w:r w:rsidR="00CB6374" w:rsidRPr="00F35500">
                          <w:rPr>
                            <w:rStyle w:val="Hyperlink"/>
                            <w:color w:val="2D4660"/>
                          </w:rPr>
                          <w:t>www.opa.psu.edu</w:t>
                        </w:r>
                      </w:hyperlink>
                      <w:r w:rsidR="00CB6374" w:rsidRPr="00F35500">
                        <w:rPr>
                          <w:color w:val="2D4660"/>
                        </w:rPr>
                        <w:t xml:space="preserve"> </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470C0"/>
    <w:multiLevelType w:val="hybridMultilevel"/>
    <w:tmpl w:val="A90CB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A50EC"/>
    <w:multiLevelType w:val="hybridMultilevel"/>
    <w:tmpl w:val="5992B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4"/>
    <w:rsid w:val="000A53BB"/>
    <w:rsid w:val="000D6C9E"/>
    <w:rsid w:val="00150204"/>
    <w:rsid w:val="00193B6A"/>
    <w:rsid w:val="001C5537"/>
    <w:rsid w:val="00224210"/>
    <w:rsid w:val="002477C6"/>
    <w:rsid w:val="002659B8"/>
    <w:rsid w:val="00277293"/>
    <w:rsid w:val="00282A68"/>
    <w:rsid w:val="00392A04"/>
    <w:rsid w:val="004240CC"/>
    <w:rsid w:val="005B3791"/>
    <w:rsid w:val="00633C32"/>
    <w:rsid w:val="006F41FA"/>
    <w:rsid w:val="00731EAC"/>
    <w:rsid w:val="007E294E"/>
    <w:rsid w:val="00A034B5"/>
    <w:rsid w:val="00A26EF6"/>
    <w:rsid w:val="00AA169C"/>
    <w:rsid w:val="00B32349"/>
    <w:rsid w:val="00B87C41"/>
    <w:rsid w:val="00B9090C"/>
    <w:rsid w:val="00C12FBC"/>
    <w:rsid w:val="00C3240B"/>
    <w:rsid w:val="00C45F49"/>
    <w:rsid w:val="00CB6374"/>
    <w:rsid w:val="00D73B48"/>
    <w:rsid w:val="00DF45CC"/>
    <w:rsid w:val="00E039D8"/>
    <w:rsid w:val="00E1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340C8"/>
  <w15:chartTrackingRefBased/>
  <w15:docId w15:val="{B7175EF7-B326-4EEC-A651-04971A9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204"/>
    <w:rPr>
      <w:rFonts w:ascii="Century Gothic" w:hAnsi="Century Gothic"/>
      <w:sz w:val="20"/>
      <w:szCs w:val="20"/>
    </w:rPr>
  </w:style>
  <w:style w:type="paragraph" w:styleId="Heading1">
    <w:name w:val="heading 1"/>
    <w:basedOn w:val="Normal"/>
    <w:next w:val="Normal"/>
    <w:link w:val="Heading1Char"/>
    <w:uiPriority w:val="9"/>
    <w:qFormat/>
    <w:rsid w:val="00150204"/>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F41FA"/>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204"/>
    <w:rPr>
      <w:rFonts w:ascii="Times New Roman" w:eastAsiaTheme="majorEastAsia" w:hAnsi="Times New Roman" w:cstheme="majorBidi"/>
      <w:b/>
      <w:sz w:val="28"/>
      <w:szCs w:val="32"/>
    </w:rPr>
  </w:style>
  <w:style w:type="paragraph" w:styleId="BodyText">
    <w:name w:val="Body Text"/>
    <w:basedOn w:val="Normal"/>
    <w:link w:val="BodyTextChar"/>
    <w:uiPriority w:val="1"/>
    <w:qFormat/>
    <w:rsid w:val="00150204"/>
    <w:pPr>
      <w:widowControl w:val="0"/>
      <w:autoSpaceDE w:val="0"/>
      <w:autoSpaceDN w:val="0"/>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0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4"/>
    <w:rPr>
      <w:rFonts w:ascii="Century Gothic" w:hAnsi="Century Gothic"/>
      <w:sz w:val="20"/>
      <w:szCs w:val="20"/>
    </w:rPr>
  </w:style>
  <w:style w:type="table" w:customStyle="1" w:styleId="TableGrid2">
    <w:name w:val="Table Grid2"/>
    <w:basedOn w:val="TableNormal"/>
    <w:next w:val="TableGrid"/>
    <w:uiPriority w:val="39"/>
    <w:rsid w:val="0015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F57"/>
    <w:pPr>
      <w:ind w:left="720"/>
      <w:contextualSpacing/>
    </w:pPr>
  </w:style>
  <w:style w:type="paragraph" w:styleId="Header">
    <w:name w:val="header"/>
    <w:basedOn w:val="Normal"/>
    <w:link w:val="HeaderChar"/>
    <w:uiPriority w:val="99"/>
    <w:unhideWhenUsed/>
    <w:rsid w:val="00CB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74"/>
    <w:rPr>
      <w:rFonts w:ascii="Century Gothic" w:hAnsi="Century Gothic"/>
      <w:sz w:val="20"/>
      <w:szCs w:val="20"/>
    </w:rPr>
  </w:style>
  <w:style w:type="character" w:styleId="Hyperlink">
    <w:name w:val="Hyperlink"/>
    <w:basedOn w:val="DefaultParagraphFont"/>
    <w:uiPriority w:val="99"/>
    <w:unhideWhenUsed/>
    <w:rsid w:val="00CB6374"/>
    <w:rPr>
      <w:color w:val="0563C1" w:themeColor="hyperlink"/>
      <w:u w:val="single"/>
    </w:rPr>
  </w:style>
  <w:style w:type="character" w:customStyle="1" w:styleId="Heading2Char">
    <w:name w:val="Heading 2 Char"/>
    <w:basedOn w:val="DefaultParagraphFont"/>
    <w:link w:val="Heading2"/>
    <w:uiPriority w:val="9"/>
    <w:rsid w:val="006F41FA"/>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opia.psu.edu/" TargetMode="External"/><Relationship Id="rId1" Type="http://schemas.openxmlformats.org/officeDocument/2006/relationships/image" Target="media/image1.jpeg"/><Relationship Id="rId4" Type="http://schemas.openxmlformats.org/officeDocument/2006/relationships/hyperlink" Target="http://www.opi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7" ma:contentTypeDescription="Create a new document." ma:contentTypeScope="" ma:versionID="e022addcd24a2a96d4a3ac3ba1edd0cc">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f77bee08d1d1422799dc496620caaeb4"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B52A-D1E1-4C38-8735-D1DEA4B0B5B9}">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897e4fff-7901-42a5-a2b5-215bf26317d3"/>
    <ds:schemaRef ds:uri="20818968-a2d3-4693-9773-ea34334db945"/>
    <ds:schemaRef ds:uri="http://purl.org/dc/dcmitype/"/>
  </ds:schemaRefs>
</ds:datastoreItem>
</file>

<file path=customXml/itemProps2.xml><?xml version="1.0" encoding="utf-8"?>
<ds:datastoreItem xmlns:ds="http://schemas.openxmlformats.org/officeDocument/2006/customXml" ds:itemID="{B5D6F0FA-B637-4D58-894D-575771D44EC2}">
  <ds:schemaRefs>
    <ds:schemaRef ds:uri="http://schemas.microsoft.com/sharepoint/v3/contenttype/forms"/>
  </ds:schemaRefs>
</ds:datastoreItem>
</file>

<file path=customXml/itemProps3.xml><?xml version="1.0" encoding="utf-8"?>
<ds:datastoreItem xmlns:ds="http://schemas.openxmlformats.org/officeDocument/2006/customXml" ds:itemID="{EEAD1D15-CAAC-4DA1-84E9-6CB427A1A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8C356-994B-4145-9CDA-67D2FE26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Weinstein</dc:creator>
  <cp:keywords/>
  <dc:description/>
  <cp:lastModifiedBy>Weinstein, Suzanne Elaine</cp:lastModifiedBy>
  <cp:revision>9</cp:revision>
  <dcterms:created xsi:type="dcterms:W3CDTF">2018-05-22T16:24:00Z</dcterms:created>
  <dcterms:modified xsi:type="dcterms:W3CDTF">2019-04-09T12:56:00Z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y fmtid="{D5CDD505-2E9C-101B-9397-08002B2CF9AE}" pid="3" name="Order">
    <vt:r8>330400</vt:r8>
  </property>
</Properties>
</file>